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F09F" w14:textId="7C822A42" w:rsidR="006566FD" w:rsidRPr="006566FD" w:rsidRDefault="00755327" w:rsidP="00755327">
      <w:pPr>
        <w:spacing w:after="0" w:line="360" w:lineRule="auto"/>
        <w:jc w:val="center"/>
        <w:rPr>
          <w:rFonts w:ascii="Times New Roman" w:hAnsi="Times New Roman" w:cs="Times New Roman"/>
          <w:color w:val="006FC0"/>
          <w:spacing w:val="-5"/>
        </w:rPr>
      </w:pPr>
      <w:r w:rsidRPr="00755327">
        <w:rPr>
          <w:rFonts w:ascii="Arial" w:hAnsi="Arial" w:cs="Arial"/>
          <w:b/>
          <w:color w:val="000000"/>
          <w:spacing w:val="-5"/>
          <w:sz w:val="28"/>
          <w:szCs w:val="28"/>
        </w:rPr>
        <w:t>FORMAS NATURAIS NA GÊNESE</w:t>
      </w:r>
      <w:r w:rsidR="00D87A4A">
        <w:rPr>
          <w:rFonts w:ascii="Arial" w:hAnsi="Arial" w:cs="Arial"/>
          <w:b/>
          <w:color w:val="000000"/>
          <w:spacing w:val="-5"/>
          <w:sz w:val="28"/>
          <w:szCs w:val="28"/>
        </w:rPr>
        <w:t>S</w:t>
      </w:r>
      <w:r w:rsidRPr="00755327">
        <w:rPr>
          <w:rFonts w:ascii="Arial" w:hAnsi="Arial" w:cs="Arial"/>
          <w:b/>
          <w:color w:val="000000"/>
          <w:spacing w:val="-5"/>
          <w:sz w:val="28"/>
          <w:szCs w:val="28"/>
        </w:rPr>
        <w:t xml:space="preserve"> CRIATIVAS E CRIADORAS DAS JOIAS</w:t>
      </w:r>
    </w:p>
    <w:p w14:paraId="478BE83E" w14:textId="77777777" w:rsidR="006566FD" w:rsidRPr="006566FD" w:rsidRDefault="006566FD" w:rsidP="006566FD">
      <w:pPr>
        <w:spacing w:after="0" w:line="360" w:lineRule="auto"/>
        <w:jc w:val="center"/>
        <w:rPr>
          <w:rFonts w:ascii="Times New Roman" w:hAnsi="Times New Roman" w:cs="Times New Roman"/>
          <w:spacing w:val="-5"/>
        </w:rPr>
      </w:pPr>
    </w:p>
    <w:p w14:paraId="4834F943" w14:textId="2CB12395" w:rsidR="006566FD" w:rsidRPr="006566FD" w:rsidRDefault="001671E0" w:rsidP="00755327">
      <w:pPr>
        <w:widowControl w:val="0"/>
        <w:tabs>
          <w:tab w:val="left" w:pos="0"/>
          <w:tab w:val="left" w:pos="3921"/>
          <w:tab w:val="left" w:pos="8504"/>
        </w:tabs>
        <w:autoSpaceDE w:val="0"/>
        <w:autoSpaceDN w:val="0"/>
        <w:adjustRightInd w:val="0"/>
        <w:spacing w:before="15" w:after="0" w:line="275" w:lineRule="exact"/>
        <w:ind w:right="-1"/>
        <w:jc w:val="right"/>
        <w:rPr>
          <w:rFonts w:ascii="Times New Roman" w:hAnsi="Times New Roman" w:cs="Times New Roman"/>
          <w:color w:val="006FC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Vieira</w:t>
      </w:r>
      <w:r w:rsidR="006566FD" w:rsidRPr="006566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78A7">
        <w:rPr>
          <w:rFonts w:ascii="Times New Roman" w:hAnsi="Times New Roman" w:cs="Times New Roman"/>
          <w:color w:val="000000"/>
          <w:sz w:val="24"/>
          <w:szCs w:val="24"/>
        </w:rPr>
        <w:t>Gina Rocha Reis</w:t>
      </w:r>
      <w:r w:rsidR="006566FD" w:rsidRPr="006566F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Mestra</w:t>
      </w:r>
      <w:r w:rsidR="006566FD" w:rsidRPr="006566FD">
        <w:rPr>
          <w:rFonts w:ascii="Times New Roman" w:hAnsi="Times New Roman" w:cs="Times New Roman"/>
          <w:color w:val="000000"/>
          <w:sz w:val="24"/>
          <w:szCs w:val="24"/>
        </w:rPr>
        <w:t xml:space="preserve">; Universidade </w:t>
      </w:r>
      <w:r>
        <w:rPr>
          <w:rFonts w:ascii="Times New Roman" w:hAnsi="Times New Roman" w:cs="Times New Roman"/>
          <w:color w:val="000000"/>
          <w:sz w:val="24"/>
          <w:szCs w:val="24"/>
        </w:rPr>
        <w:t>Federal da Bahia (UFBA)</w:t>
      </w:r>
      <w:r w:rsidR="006566FD" w:rsidRPr="006566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gicarr@gmail.com</w:t>
      </w:r>
      <w:r w:rsidR="006566FD" w:rsidRPr="006566FD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6566FD" w:rsidRPr="006566F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6566FD" w:rsidRPr="006566F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="006566FD" w:rsidRPr="006566FD">
        <w:rPr>
          <w:rFonts w:ascii="Times New Roman" w:hAnsi="Times New Roman" w:cs="Times New Roman"/>
          <w:color w:val="0000FF"/>
          <w:spacing w:val="-1"/>
          <w:sz w:val="24"/>
          <w:szCs w:val="24"/>
        </w:rPr>
        <w:br/>
      </w:r>
      <w:r w:rsidR="006566FD" w:rsidRPr="006566FD">
        <w:rPr>
          <w:rFonts w:ascii="Times New Roman" w:hAnsi="Times New Roman" w:cs="Times New Roman"/>
          <w:color w:val="0000FF"/>
          <w:spacing w:val="-1"/>
          <w:sz w:val="24"/>
          <w:szCs w:val="24"/>
        </w:rPr>
        <w:tab/>
      </w:r>
      <w:r w:rsidR="006566FD" w:rsidRPr="006566FD">
        <w:rPr>
          <w:rFonts w:ascii="Times New Roman" w:hAnsi="Times New Roman" w:cs="Times New Roman"/>
          <w:color w:val="006FC0"/>
          <w:spacing w:val="-6"/>
          <w:sz w:val="24"/>
          <w:szCs w:val="24"/>
        </w:rPr>
        <w:t xml:space="preserve"> </w:t>
      </w:r>
    </w:p>
    <w:p w14:paraId="214595FE" w14:textId="32CD01C8" w:rsidR="006566FD" w:rsidRDefault="006566FD" w:rsidP="006566FD">
      <w:pPr>
        <w:widowControl w:val="0"/>
        <w:autoSpaceDE w:val="0"/>
        <w:autoSpaceDN w:val="0"/>
        <w:adjustRightInd w:val="0"/>
        <w:spacing w:before="6" w:after="0" w:line="420" w:lineRule="exact"/>
        <w:ind w:right="-1"/>
        <w:jc w:val="both"/>
        <w:rPr>
          <w:rFonts w:ascii="Times New Roman" w:hAnsi="Times New Roman" w:cs="Times New Roman"/>
          <w:color w:val="006FC0"/>
          <w:spacing w:val="-6"/>
          <w:sz w:val="24"/>
          <w:szCs w:val="24"/>
        </w:rPr>
      </w:pPr>
    </w:p>
    <w:p w14:paraId="7DCA186A" w14:textId="6514EE3A" w:rsidR="006566FD" w:rsidRPr="006566FD" w:rsidRDefault="006566FD" w:rsidP="006566FD">
      <w:pPr>
        <w:widowControl w:val="0"/>
        <w:autoSpaceDE w:val="0"/>
        <w:autoSpaceDN w:val="0"/>
        <w:adjustRightInd w:val="0"/>
        <w:spacing w:before="6" w:after="0" w:line="420" w:lineRule="exact"/>
        <w:ind w:right="-1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566FD">
        <w:rPr>
          <w:rFonts w:ascii="Times New Roman" w:hAnsi="Times New Roman" w:cs="Times New Roman"/>
          <w:b/>
          <w:bCs/>
          <w:spacing w:val="-6"/>
          <w:sz w:val="24"/>
          <w:szCs w:val="24"/>
        </w:rPr>
        <w:t>RESUMO</w:t>
      </w:r>
    </w:p>
    <w:p w14:paraId="72A6CC3B" w14:textId="40C263F6" w:rsidR="002E337B" w:rsidRDefault="007646D4" w:rsidP="007262A1">
      <w:pPr>
        <w:spacing w:after="0" w:line="360" w:lineRule="auto"/>
        <w:jc w:val="both"/>
        <w:rPr>
          <w:rFonts w:ascii="Times New Roman" w:hAnsi="Times New Roman"/>
          <w:spacing w:val="-2"/>
          <w:sz w:val="24"/>
        </w:rPr>
      </w:pPr>
      <w:r w:rsidRPr="007646D4">
        <w:rPr>
          <w:rFonts w:ascii="Times New Roman" w:hAnsi="Times New Roman" w:cs="Times New Roman"/>
          <w:sz w:val="24"/>
          <w:szCs w:val="24"/>
        </w:rPr>
        <w:t xml:space="preserve">A proposta é refletir a polarização entre </w:t>
      </w:r>
      <w:r w:rsidRPr="007646D4">
        <w:rPr>
          <w:rFonts w:ascii="Times New Roman" w:hAnsi="Times New Roman"/>
          <w:spacing w:val="-2"/>
          <w:sz w:val="24"/>
          <w:szCs w:val="24"/>
        </w:rPr>
        <w:t>abstração</w:t>
      </w:r>
      <w:r w:rsidR="00080108" w:rsidRPr="007646D4">
        <w:rPr>
          <w:rStyle w:val="Refdenotaderodap"/>
          <w:rFonts w:ascii="Times New Roman" w:hAnsi="Times New Roman"/>
          <w:spacing w:val="-2"/>
          <w:sz w:val="24"/>
          <w:szCs w:val="24"/>
        </w:rPr>
        <w:footnoteReference w:id="2"/>
      </w:r>
      <w:r w:rsidRPr="007646D4">
        <w:rPr>
          <w:rFonts w:ascii="Times New Roman" w:hAnsi="Times New Roman"/>
          <w:spacing w:val="-2"/>
          <w:sz w:val="24"/>
          <w:szCs w:val="24"/>
        </w:rPr>
        <w:t xml:space="preserve"> e natureza</w:t>
      </w:r>
      <w:r w:rsidR="00080108" w:rsidRPr="007646D4">
        <w:rPr>
          <w:rStyle w:val="Refdenotaderodap"/>
          <w:rFonts w:ascii="Times New Roman" w:hAnsi="Times New Roman"/>
          <w:spacing w:val="-2"/>
          <w:sz w:val="24"/>
          <w:szCs w:val="24"/>
        </w:rPr>
        <w:footnoteReference w:id="3"/>
      </w:r>
      <w:r w:rsidRPr="007646D4">
        <w:rPr>
          <w:rFonts w:ascii="Times New Roman" w:hAnsi="Times New Roman"/>
          <w:spacing w:val="-2"/>
          <w:sz w:val="24"/>
          <w:szCs w:val="24"/>
        </w:rPr>
        <w:t xml:space="preserve"> nos debates históricos</w:t>
      </w:r>
      <w:r w:rsidR="00F26436">
        <w:rPr>
          <w:rFonts w:ascii="Times New Roman" w:hAnsi="Times New Roman"/>
          <w:spacing w:val="-2"/>
          <w:sz w:val="24"/>
          <w:szCs w:val="24"/>
        </w:rPr>
        <w:t xml:space="preserve"> enérgicos</w:t>
      </w:r>
      <w:r w:rsidRPr="007646D4">
        <w:rPr>
          <w:rFonts w:ascii="Times New Roman" w:hAnsi="Times New Roman"/>
          <w:spacing w:val="-2"/>
          <w:sz w:val="24"/>
          <w:szCs w:val="24"/>
        </w:rPr>
        <w:t xml:space="preserve"> sobre ornamento, sobretudo, </w:t>
      </w:r>
      <w:r w:rsidR="00DA06A0">
        <w:rPr>
          <w:rFonts w:ascii="Times New Roman" w:hAnsi="Times New Roman"/>
          <w:spacing w:val="-2"/>
          <w:sz w:val="24"/>
          <w:szCs w:val="24"/>
        </w:rPr>
        <w:t>a partir do final</w:t>
      </w:r>
      <w:r w:rsidRPr="007646D4">
        <w:rPr>
          <w:rFonts w:ascii="Times New Roman" w:hAnsi="Times New Roman"/>
          <w:spacing w:val="-2"/>
          <w:sz w:val="24"/>
          <w:szCs w:val="24"/>
        </w:rPr>
        <w:t xml:space="preserve"> do século </w:t>
      </w:r>
      <w:r w:rsidR="009F0797" w:rsidRPr="007646D4">
        <w:rPr>
          <w:rFonts w:ascii="Times New Roman" w:hAnsi="Times New Roman"/>
          <w:spacing w:val="-2"/>
          <w:sz w:val="24"/>
          <w:szCs w:val="24"/>
        </w:rPr>
        <w:t>XIX</w:t>
      </w:r>
      <w:r w:rsidRPr="007646D4">
        <w:rPr>
          <w:rFonts w:ascii="Times New Roman" w:hAnsi="Times New Roman"/>
          <w:spacing w:val="-2"/>
          <w:sz w:val="24"/>
          <w:szCs w:val="24"/>
        </w:rPr>
        <w:t xml:space="preserve">, quando </w:t>
      </w:r>
      <w:r w:rsidRPr="007646D4">
        <w:rPr>
          <w:rFonts w:ascii="Times New Roman" w:hAnsi="Times New Roman" w:cs="Times New Roman"/>
          <w:sz w:val="24"/>
          <w:szCs w:val="24"/>
        </w:rPr>
        <w:t>se questionava, no processo criativo ornamental, a exploração das formas naturais, a escolha dos materiais, o tipo de trabalho envolvido na sua realização, a estrutura que os recebe</w:t>
      </w:r>
      <w:r w:rsidR="00BD015C">
        <w:rPr>
          <w:rFonts w:ascii="Times New Roman" w:hAnsi="Times New Roman" w:cs="Times New Roman"/>
          <w:sz w:val="24"/>
          <w:szCs w:val="24"/>
        </w:rPr>
        <w:t xml:space="preserve"> e</w:t>
      </w:r>
      <w:r w:rsidRPr="007646D4">
        <w:rPr>
          <w:rFonts w:ascii="Times New Roman" w:hAnsi="Times New Roman" w:cs="Times New Roman"/>
          <w:sz w:val="24"/>
          <w:szCs w:val="24"/>
        </w:rPr>
        <w:t xml:space="preserve"> a partir da qual se apresentam. </w:t>
      </w:r>
      <w:r w:rsidR="007C3938">
        <w:rPr>
          <w:rFonts w:ascii="Times New Roman" w:hAnsi="Times New Roman" w:cs="Times New Roman"/>
          <w:sz w:val="24"/>
          <w:szCs w:val="24"/>
        </w:rPr>
        <w:t>O estudo se apoia nas compreensões apresentadas por Gilberto Paim, e</w:t>
      </w:r>
      <w:r w:rsidRPr="007646D4">
        <w:rPr>
          <w:rFonts w:ascii="Times New Roman" w:hAnsi="Times New Roman" w:cs="Times New Roman"/>
          <w:sz w:val="24"/>
          <w:szCs w:val="24"/>
        </w:rPr>
        <w:t xml:space="preserve">m </w:t>
      </w:r>
      <w:r w:rsidR="007C3938">
        <w:rPr>
          <w:rFonts w:ascii="Times New Roman" w:hAnsi="Times New Roman" w:cs="Times New Roman"/>
          <w:i/>
          <w:iCs/>
          <w:sz w:val="24"/>
          <w:szCs w:val="24"/>
        </w:rPr>
        <w:t>A b</w:t>
      </w:r>
      <w:r w:rsidRPr="007646D4">
        <w:rPr>
          <w:rFonts w:ascii="Times New Roman" w:hAnsi="Times New Roman" w:cs="Times New Roman"/>
          <w:i/>
          <w:iCs/>
          <w:sz w:val="24"/>
          <w:szCs w:val="24"/>
        </w:rPr>
        <w:t>eleza sob suspeita</w:t>
      </w:r>
      <w:r w:rsidRPr="007646D4">
        <w:rPr>
          <w:rFonts w:ascii="Times New Roman" w:hAnsi="Times New Roman" w:cs="Times New Roman"/>
          <w:sz w:val="24"/>
          <w:szCs w:val="24"/>
        </w:rPr>
        <w:t xml:space="preserve"> (2000)</w:t>
      </w:r>
      <w:r w:rsidR="00CA495C">
        <w:rPr>
          <w:rFonts w:ascii="Times New Roman" w:hAnsi="Times New Roman" w:cs="Times New Roman"/>
          <w:sz w:val="24"/>
          <w:szCs w:val="24"/>
        </w:rPr>
        <w:t>;</w:t>
      </w:r>
      <w:r w:rsidRPr="007646D4">
        <w:rPr>
          <w:rFonts w:ascii="Times New Roman" w:hAnsi="Times New Roman" w:cs="Times New Roman"/>
          <w:sz w:val="24"/>
          <w:szCs w:val="24"/>
        </w:rPr>
        <w:t xml:space="preserve"> </w:t>
      </w:r>
      <w:r w:rsidR="007C3938" w:rsidRPr="0060308C">
        <w:rPr>
          <w:rFonts w:ascii="Times New Roman" w:hAnsi="Times New Roman" w:cs="Times New Roman"/>
          <w:sz w:val="24"/>
          <w:szCs w:val="24"/>
        </w:rPr>
        <w:t>E. H. Gombrich,</w:t>
      </w:r>
      <w:r w:rsidR="007C3938">
        <w:rPr>
          <w:rFonts w:ascii="Times New Roman" w:hAnsi="Times New Roman" w:cs="Times New Roman"/>
          <w:sz w:val="24"/>
          <w:szCs w:val="24"/>
        </w:rPr>
        <w:t xml:space="preserve"> em </w:t>
      </w:r>
      <w:r w:rsidR="007C3938" w:rsidRPr="0060308C">
        <w:rPr>
          <w:rFonts w:ascii="Times New Roman" w:hAnsi="Times New Roman" w:cs="Times New Roman"/>
          <w:i/>
          <w:iCs/>
          <w:sz w:val="24"/>
          <w:szCs w:val="24"/>
        </w:rPr>
        <w:t>O sentido da ordem: um estudo sobre a psicologia da arte decorativa</w:t>
      </w:r>
      <w:r w:rsidR="007C3938">
        <w:rPr>
          <w:rFonts w:ascii="Times New Roman" w:hAnsi="Times New Roman" w:cs="Times New Roman"/>
          <w:sz w:val="24"/>
          <w:szCs w:val="24"/>
        </w:rPr>
        <w:t xml:space="preserve"> (2012)</w:t>
      </w:r>
      <w:r w:rsidR="00CA495C">
        <w:rPr>
          <w:rFonts w:ascii="Times New Roman" w:hAnsi="Times New Roman" w:cs="Times New Roman"/>
          <w:sz w:val="24"/>
          <w:szCs w:val="24"/>
        </w:rPr>
        <w:t>;</w:t>
      </w:r>
      <w:r w:rsidR="007C3938">
        <w:rPr>
          <w:rFonts w:ascii="Times New Roman" w:hAnsi="Times New Roman" w:cs="Times New Roman"/>
          <w:sz w:val="24"/>
          <w:szCs w:val="24"/>
        </w:rPr>
        <w:t xml:space="preserve"> e </w:t>
      </w:r>
      <w:r w:rsidR="003F0D07">
        <w:rPr>
          <w:rFonts w:ascii="Times New Roman" w:hAnsi="Times New Roman" w:cs="Times New Roman"/>
          <w:sz w:val="24"/>
          <w:szCs w:val="24"/>
        </w:rPr>
        <w:t>nos pensamentos</w:t>
      </w:r>
      <w:r w:rsidR="007C3938">
        <w:rPr>
          <w:rFonts w:ascii="Times New Roman" w:hAnsi="Times New Roman" w:cs="Times New Roman"/>
          <w:sz w:val="24"/>
          <w:szCs w:val="24"/>
        </w:rPr>
        <w:t xml:space="preserve"> </w:t>
      </w:r>
      <w:r w:rsidR="00377572">
        <w:rPr>
          <w:rFonts w:ascii="Times New Roman" w:hAnsi="Times New Roman" w:cs="Times New Roman"/>
          <w:sz w:val="24"/>
          <w:szCs w:val="24"/>
        </w:rPr>
        <w:t>de</w:t>
      </w:r>
      <w:r w:rsidR="007C3938">
        <w:rPr>
          <w:rFonts w:ascii="Times New Roman" w:hAnsi="Times New Roman" w:cs="Times New Roman"/>
          <w:sz w:val="24"/>
          <w:szCs w:val="24"/>
        </w:rPr>
        <w:t xml:space="preserve"> Luigi Pareyson, em sua </w:t>
      </w:r>
      <w:r w:rsidR="007C3938" w:rsidRPr="00CD00B3">
        <w:rPr>
          <w:rFonts w:ascii="Times New Roman" w:hAnsi="Times New Roman"/>
          <w:i/>
          <w:iCs/>
          <w:spacing w:val="-2"/>
          <w:sz w:val="24"/>
        </w:rPr>
        <w:t>Teoria da Formatividade</w:t>
      </w:r>
      <w:r w:rsidR="007C3938" w:rsidRPr="00CD00B3">
        <w:rPr>
          <w:rFonts w:ascii="Times New Roman" w:hAnsi="Times New Roman"/>
          <w:spacing w:val="-2"/>
          <w:sz w:val="24"/>
        </w:rPr>
        <w:t xml:space="preserve"> (1993)</w:t>
      </w:r>
      <w:r w:rsidR="007C3938">
        <w:rPr>
          <w:rFonts w:ascii="Times New Roman" w:hAnsi="Times New Roman"/>
          <w:spacing w:val="-2"/>
          <w:sz w:val="24"/>
        </w:rPr>
        <w:t>.</w:t>
      </w:r>
      <w:r w:rsidR="00662236">
        <w:rPr>
          <w:rFonts w:ascii="Times New Roman" w:hAnsi="Times New Roman"/>
          <w:spacing w:val="-2"/>
          <w:sz w:val="24"/>
        </w:rPr>
        <w:t xml:space="preserve"> </w:t>
      </w:r>
      <w:r w:rsidR="00CA495C">
        <w:rPr>
          <w:rFonts w:ascii="Times New Roman" w:hAnsi="Times New Roman"/>
          <w:spacing w:val="-2"/>
          <w:sz w:val="24"/>
        </w:rPr>
        <w:t xml:space="preserve">Realça-se, </w:t>
      </w:r>
      <w:r w:rsidR="0097454E">
        <w:rPr>
          <w:rFonts w:ascii="Times New Roman" w:hAnsi="Times New Roman"/>
          <w:spacing w:val="-2"/>
          <w:sz w:val="24"/>
        </w:rPr>
        <w:t>em acordo com</w:t>
      </w:r>
      <w:r w:rsidR="00CA495C">
        <w:rPr>
          <w:rFonts w:ascii="Times New Roman" w:hAnsi="Times New Roman"/>
          <w:spacing w:val="-2"/>
          <w:sz w:val="24"/>
        </w:rPr>
        <w:t xml:space="preserve"> Paim (2000), </w:t>
      </w:r>
      <w:r w:rsidRPr="007646D4">
        <w:rPr>
          <w:rFonts w:ascii="Times New Roman" w:hAnsi="Times New Roman" w:cs="Times New Roman"/>
          <w:sz w:val="24"/>
          <w:szCs w:val="24"/>
        </w:rPr>
        <w:t>a significância do ornamento</w:t>
      </w:r>
      <w:r w:rsidR="00E7619D">
        <w:rPr>
          <w:rFonts w:ascii="Times New Roman" w:hAnsi="Times New Roman" w:cs="Times New Roman"/>
          <w:sz w:val="24"/>
          <w:szCs w:val="24"/>
        </w:rPr>
        <w:t xml:space="preserve"> a partir dos movimentos modernos</w:t>
      </w:r>
      <w:r w:rsidR="0097454E">
        <w:rPr>
          <w:rFonts w:ascii="Times New Roman" w:hAnsi="Times New Roman" w:cs="Times New Roman"/>
          <w:sz w:val="24"/>
          <w:szCs w:val="24"/>
        </w:rPr>
        <w:t xml:space="preserve">, </w:t>
      </w:r>
      <w:r w:rsidR="00E7619D">
        <w:rPr>
          <w:rFonts w:ascii="Times New Roman" w:hAnsi="Times New Roman" w:cs="Times New Roman"/>
          <w:sz w:val="24"/>
          <w:szCs w:val="24"/>
        </w:rPr>
        <w:t xml:space="preserve">que </w:t>
      </w:r>
      <w:r w:rsidR="0086282B">
        <w:rPr>
          <w:rFonts w:ascii="Times New Roman" w:hAnsi="Times New Roman" w:cs="Times New Roman"/>
          <w:sz w:val="24"/>
          <w:szCs w:val="24"/>
        </w:rPr>
        <w:t>envolvem</w:t>
      </w:r>
      <w:r w:rsidR="00E7619D">
        <w:rPr>
          <w:rFonts w:ascii="Times New Roman" w:hAnsi="Times New Roman" w:cs="Times New Roman"/>
          <w:sz w:val="24"/>
          <w:szCs w:val="24"/>
        </w:rPr>
        <w:t xml:space="preserve"> uma </w:t>
      </w:r>
      <w:r w:rsidRPr="007646D4">
        <w:rPr>
          <w:rFonts w:ascii="Times New Roman" w:hAnsi="Times New Roman" w:cs="Times New Roman"/>
          <w:sz w:val="24"/>
          <w:szCs w:val="24"/>
        </w:rPr>
        <w:t xml:space="preserve">agitação da arte e de grandes mudanças no mundo. </w:t>
      </w:r>
      <w:r w:rsidR="0097454E">
        <w:rPr>
          <w:rFonts w:ascii="Times New Roman" w:hAnsi="Times New Roman" w:cs="Times New Roman"/>
          <w:sz w:val="24"/>
          <w:szCs w:val="24"/>
        </w:rPr>
        <w:t>O</w:t>
      </w:r>
      <w:r w:rsidRPr="007646D4">
        <w:rPr>
          <w:rFonts w:ascii="Times New Roman" w:hAnsi="Times New Roman" w:cs="Times New Roman"/>
          <w:sz w:val="24"/>
          <w:szCs w:val="24"/>
        </w:rPr>
        <w:t>bserva-se</w:t>
      </w:r>
      <w:r w:rsidR="0097454E">
        <w:rPr>
          <w:rFonts w:ascii="Times New Roman" w:hAnsi="Times New Roman" w:cs="Times New Roman"/>
          <w:sz w:val="24"/>
          <w:szCs w:val="24"/>
        </w:rPr>
        <w:t xml:space="preserve"> </w:t>
      </w:r>
      <w:r w:rsidRPr="007646D4">
        <w:rPr>
          <w:rFonts w:ascii="Times New Roman" w:hAnsi="Times New Roman" w:cs="Times New Roman"/>
          <w:sz w:val="24"/>
          <w:szCs w:val="24"/>
        </w:rPr>
        <w:t>que, até os dias de hoje, o modernismo tem sido insistentemente caracterizado pela rejeição ao ornamento e persiste influenciando de modo transversal e obscuro os valores contemporâneos.</w:t>
      </w:r>
      <w:r w:rsidR="00934B75">
        <w:rPr>
          <w:rFonts w:ascii="Times New Roman" w:hAnsi="Times New Roman" w:cs="Times New Roman"/>
          <w:sz w:val="24"/>
          <w:szCs w:val="24"/>
        </w:rPr>
        <w:t xml:space="preserve"> </w:t>
      </w:r>
      <w:r w:rsidR="00054D6C">
        <w:rPr>
          <w:rFonts w:ascii="Times New Roman" w:hAnsi="Times New Roman" w:cs="Times New Roman"/>
          <w:sz w:val="24"/>
          <w:szCs w:val="24"/>
        </w:rPr>
        <w:t xml:space="preserve">Como aponta </w:t>
      </w:r>
      <w:r w:rsidR="00054D6C" w:rsidRPr="0060308C">
        <w:rPr>
          <w:rFonts w:ascii="Times New Roman" w:hAnsi="Times New Roman" w:cs="Times New Roman"/>
          <w:sz w:val="24"/>
          <w:szCs w:val="24"/>
        </w:rPr>
        <w:t>E. H. Gombrich</w:t>
      </w:r>
      <w:r w:rsidR="00054D6C">
        <w:rPr>
          <w:rFonts w:ascii="Times New Roman" w:hAnsi="Times New Roman" w:cs="Times New Roman"/>
          <w:sz w:val="24"/>
          <w:szCs w:val="24"/>
        </w:rPr>
        <w:t xml:space="preserve"> (2012) ao falar sobre os padrões da natureza</w:t>
      </w:r>
      <w:r w:rsidR="00054D6C" w:rsidRPr="0060308C">
        <w:rPr>
          <w:rFonts w:ascii="Times New Roman" w:hAnsi="Times New Roman" w:cs="Times New Roman"/>
          <w:sz w:val="24"/>
          <w:szCs w:val="24"/>
        </w:rPr>
        <w:t>,</w:t>
      </w:r>
      <w:r w:rsidR="00054D6C">
        <w:rPr>
          <w:rFonts w:ascii="Times New Roman" w:hAnsi="Times New Roman" w:cs="Times New Roman"/>
          <w:sz w:val="24"/>
          <w:szCs w:val="24"/>
        </w:rPr>
        <w:t xml:space="preserve"> </w:t>
      </w:r>
      <w:r w:rsidR="00A6025A">
        <w:rPr>
          <w:rFonts w:ascii="Times New Roman" w:hAnsi="Times New Roman"/>
          <w:spacing w:val="-2"/>
          <w:sz w:val="24"/>
        </w:rPr>
        <w:t>há uma</w:t>
      </w:r>
      <w:r w:rsidR="00054D6C">
        <w:rPr>
          <w:rFonts w:ascii="Times New Roman" w:hAnsi="Times New Roman"/>
          <w:spacing w:val="-2"/>
          <w:sz w:val="24"/>
        </w:rPr>
        <w:t xml:space="preserve"> tendência humana em um sentido de ordem como marca de uma mente ordenadora que provoca reações como admiração sempre que são percebidos equilíbrio, continuidade na natureza. </w:t>
      </w:r>
      <w:r w:rsidR="00EF6EFA">
        <w:rPr>
          <w:rFonts w:ascii="Times New Roman" w:hAnsi="Times New Roman"/>
          <w:spacing w:val="-2"/>
          <w:sz w:val="24"/>
        </w:rPr>
        <w:t xml:space="preserve">Procura-se, </w:t>
      </w:r>
      <w:r w:rsidR="00604944">
        <w:rPr>
          <w:rFonts w:ascii="Times New Roman" w:hAnsi="Times New Roman"/>
          <w:spacing w:val="-2"/>
          <w:sz w:val="24"/>
        </w:rPr>
        <w:t>assim</w:t>
      </w:r>
      <w:r w:rsidR="00EF6EFA">
        <w:rPr>
          <w:rFonts w:ascii="Times New Roman" w:hAnsi="Times New Roman"/>
          <w:spacing w:val="-2"/>
          <w:sz w:val="24"/>
        </w:rPr>
        <w:t xml:space="preserve">, sublinhar a miscelânia aleatória natural como um dos principais impulsos criativos - </w:t>
      </w:r>
      <w:r w:rsidR="00DB737B">
        <w:rPr>
          <w:rFonts w:ascii="Times New Roman" w:hAnsi="Times New Roman"/>
          <w:spacing w:val="-2"/>
          <w:sz w:val="24"/>
        </w:rPr>
        <w:t>ainda</w:t>
      </w:r>
      <w:r w:rsidR="00EF6EFA">
        <w:rPr>
          <w:rFonts w:ascii="Times New Roman" w:hAnsi="Times New Roman"/>
          <w:spacing w:val="-2"/>
          <w:sz w:val="24"/>
        </w:rPr>
        <w:t xml:space="preserve"> que tais analogias entre natureza e cultura sejam, em muitos </w:t>
      </w:r>
      <w:r w:rsidR="00EF6EFA">
        <w:rPr>
          <w:rFonts w:ascii="Times New Roman" w:hAnsi="Times New Roman"/>
          <w:spacing w:val="-2"/>
          <w:sz w:val="24"/>
        </w:rPr>
        <w:lastRenderedPageBreak/>
        <w:t xml:space="preserve">momentos, depreciadas, principalmente, nos estudos sobre o ornamento. </w:t>
      </w:r>
      <w:r w:rsidR="00036E3C">
        <w:rPr>
          <w:rFonts w:ascii="Times New Roman" w:hAnsi="Times New Roman"/>
          <w:spacing w:val="-2"/>
          <w:sz w:val="24"/>
        </w:rPr>
        <w:t xml:space="preserve">Mesmo os ornamentos mais subjetivos, aéreos podem ter uma relação íntima com a natureza. As formas naturais estão, decerto, entre as referências frequentes nas concepções criativas, sobretudo no design de joias. Cabe marcar ainda, nas investidas compreensivas sobre ornamento, joia (adorno) e decoração, que as configurações perceptivas independem das referências ao mundo natural e/ou a um mundo que o próprio homem construiu e constrói para si mesmo. Em alguns momentos, os </w:t>
      </w:r>
      <w:r w:rsidR="00036E3C" w:rsidRPr="00564755">
        <w:rPr>
          <w:rFonts w:ascii="Times New Roman" w:hAnsi="Times New Roman"/>
          <w:i/>
          <w:iCs/>
          <w:spacing w:val="-2"/>
          <w:sz w:val="24"/>
        </w:rPr>
        <w:t>insights</w:t>
      </w:r>
      <w:r w:rsidR="00036E3C">
        <w:rPr>
          <w:rFonts w:ascii="Times New Roman" w:hAnsi="Times New Roman"/>
          <w:spacing w:val="-2"/>
          <w:sz w:val="24"/>
        </w:rPr>
        <w:t>, os intentos e</w:t>
      </w:r>
      <w:r w:rsidR="000B4663">
        <w:rPr>
          <w:rFonts w:ascii="Times New Roman" w:hAnsi="Times New Roman"/>
          <w:spacing w:val="-2"/>
          <w:sz w:val="24"/>
        </w:rPr>
        <w:t xml:space="preserve"> </w:t>
      </w:r>
      <w:r w:rsidR="00036E3C">
        <w:rPr>
          <w:rFonts w:ascii="Times New Roman" w:hAnsi="Times New Roman"/>
          <w:spacing w:val="-2"/>
          <w:sz w:val="24"/>
        </w:rPr>
        <w:t>o êxito criativo (PAREYSON, 1993) podem não ser apreendidos de uma forma literal na obra, po</w:t>
      </w:r>
      <w:r w:rsidR="008E4D8B">
        <w:rPr>
          <w:rFonts w:ascii="Times New Roman" w:hAnsi="Times New Roman"/>
          <w:spacing w:val="-2"/>
          <w:sz w:val="24"/>
        </w:rPr>
        <w:t>is</w:t>
      </w:r>
      <w:r w:rsidR="00036E3C">
        <w:rPr>
          <w:rFonts w:ascii="Times New Roman" w:hAnsi="Times New Roman"/>
          <w:spacing w:val="-2"/>
          <w:sz w:val="24"/>
        </w:rPr>
        <w:t xml:space="preserve"> comportam um repertório mais amplo daquele que a faz. Envolvem todas as experiências acessadas pelo sujeito a partir da presença e do contato com o meio sociocultural a sua volta. </w:t>
      </w:r>
      <w:r w:rsidR="00054D6C">
        <w:rPr>
          <w:rFonts w:ascii="Times New Roman" w:hAnsi="Times New Roman"/>
          <w:spacing w:val="-2"/>
          <w:sz w:val="24"/>
        </w:rPr>
        <w:t xml:space="preserve">A partir dessas </w:t>
      </w:r>
      <w:r w:rsidR="001B08F1">
        <w:rPr>
          <w:rFonts w:ascii="Times New Roman" w:hAnsi="Times New Roman"/>
          <w:spacing w:val="-2"/>
          <w:sz w:val="24"/>
        </w:rPr>
        <w:t xml:space="preserve">apreensões, </w:t>
      </w:r>
      <w:r w:rsidR="00036E3C">
        <w:rPr>
          <w:rFonts w:ascii="Times New Roman" w:hAnsi="Times New Roman"/>
          <w:spacing w:val="-2"/>
          <w:sz w:val="24"/>
        </w:rPr>
        <w:t xml:space="preserve">a sugestão é entender o </w:t>
      </w:r>
      <w:r w:rsidR="003F0D07">
        <w:rPr>
          <w:rFonts w:ascii="Times New Roman" w:hAnsi="Times New Roman" w:cs="Times New Roman"/>
          <w:sz w:val="24"/>
          <w:szCs w:val="24"/>
        </w:rPr>
        <w:t xml:space="preserve">ornamento </w:t>
      </w:r>
      <w:r w:rsidR="003F0D07" w:rsidRPr="007646D4">
        <w:rPr>
          <w:rFonts w:ascii="Times New Roman" w:hAnsi="Times New Roman" w:cs="Times New Roman"/>
          <w:sz w:val="24"/>
          <w:szCs w:val="24"/>
        </w:rPr>
        <w:t>como tema que resulta de um movimento perceptivo que, normalmente, se inclina a uma inevitável constância com fins à expressividade estética</w:t>
      </w:r>
      <w:r w:rsidR="003F0D07">
        <w:rPr>
          <w:rFonts w:ascii="Times New Roman" w:hAnsi="Times New Roman" w:cs="Times New Roman"/>
          <w:sz w:val="24"/>
          <w:szCs w:val="24"/>
        </w:rPr>
        <w:t>; estando e</w:t>
      </w:r>
      <w:r w:rsidR="003F0D07" w:rsidRPr="007646D4">
        <w:rPr>
          <w:rFonts w:ascii="Times New Roman" w:hAnsi="Times New Roman" w:cs="Times New Roman"/>
          <w:sz w:val="24"/>
          <w:szCs w:val="24"/>
        </w:rPr>
        <w:t>ssencialmente entrelaçado e aderente às artes, à decoração, à arquitetura e ao processo criativo das joias</w:t>
      </w:r>
      <w:r w:rsidRPr="007646D4">
        <w:rPr>
          <w:rFonts w:ascii="Times New Roman" w:hAnsi="Times New Roman" w:cs="Times New Roman"/>
          <w:sz w:val="24"/>
          <w:szCs w:val="24"/>
        </w:rPr>
        <w:t>. Configura-se em padrões e representações, ligados ao mundo natural e/ou por encadeamentos históricos, socioculturais, afetivos</w:t>
      </w:r>
      <w:r w:rsidR="00066121">
        <w:rPr>
          <w:rFonts w:ascii="Times New Roman" w:hAnsi="Times New Roman" w:cs="Times New Roman"/>
          <w:sz w:val="24"/>
          <w:szCs w:val="24"/>
        </w:rPr>
        <w:t>,</w:t>
      </w:r>
      <w:r w:rsidRPr="007646D4">
        <w:rPr>
          <w:rFonts w:ascii="Times New Roman" w:hAnsi="Times New Roman" w:cs="Times New Roman"/>
          <w:sz w:val="24"/>
          <w:szCs w:val="24"/>
        </w:rPr>
        <w:t xml:space="preserve"> constituídos por repertórios mutáveis.</w:t>
      </w:r>
      <w:r w:rsidR="0060308C">
        <w:rPr>
          <w:rFonts w:ascii="Times New Roman" w:hAnsi="Times New Roman" w:cs="Times New Roman"/>
          <w:sz w:val="24"/>
          <w:szCs w:val="24"/>
        </w:rPr>
        <w:t xml:space="preserve"> </w:t>
      </w:r>
      <w:r w:rsidR="002E337B">
        <w:rPr>
          <w:rFonts w:ascii="Times New Roman" w:hAnsi="Times New Roman"/>
          <w:spacing w:val="-2"/>
          <w:sz w:val="24"/>
        </w:rPr>
        <w:t>Para ilustrar</w:t>
      </w:r>
      <w:r w:rsidR="00120257">
        <w:rPr>
          <w:rFonts w:ascii="Times New Roman" w:hAnsi="Times New Roman"/>
          <w:spacing w:val="-2"/>
          <w:sz w:val="24"/>
        </w:rPr>
        <w:t xml:space="preserve"> a proposta</w:t>
      </w:r>
      <w:r w:rsidR="002E337B">
        <w:rPr>
          <w:rFonts w:ascii="Times New Roman" w:hAnsi="Times New Roman"/>
          <w:spacing w:val="-2"/>
          <w:sz w:val="24"/>
        </w:rPr>
        <w:t xml:space="preserve">, </w:t>
      </w:r>
      <w:r w:rsidR="00695DFC">
        <w:rPr>
          <w:rFonts w:ascii="Times New Roman" w:hAnsi="Times New Roman"/>
          <w:spacing w:val="-2"/>
          <w:sz w:val="24"/>
        </w:rPr>
        <w:t>o estudo apresenta</w:t>
      </w:r>
      <w:r w:rsidR="002E337B">
        <w:rPr>
          <w:rFonts w:ascii="Times New Roman" w:hAnsi="Times New Roman"/>
          <w:spacing w:val="-2"/>
          <w:sz w:val="24"/>
        </w:rPr>
        <w:t xml:space="preserve"> um caminho reflexivo a partir do ornamento </w:t>
      </w:r>
      <w:r w:rsidR="002E337B" w:rsidRPr="002E337B">
        <w:rPr>
          <w:rFonts w:ascii="Times New Roman" w:hAnsi="Times New Roman"/>
          <w:i/>
          <w:iCs/>
          <w:spacing w:val="-2"/>
          <w:sz w:val="24"/>
        </w:rPr>
        <w:t>folha de acanto</w:t>
      </w:r>
      <w:r w:rsidR="002E337B">
        <w:rPr>
          <w:rFonts w:ascii="Times New Roman" w:hAnsi="Times New Roman"/>
          <w:spacing w:val="-2"/>
          <w:sz w:val="24"/>
        </w:rPr>
        <w:t xml:space="preserve">, uma das marcas registradas da arte decorativa da Antiguidade, e culmina </w:t>
      </w:r>
      <w:r w:rsidR="00712D44">
        <w:rPr>
          <w:rFonts w:ascii="Times New Roman" w:hAnsi="Times New Roman"/>
          <w:spacing w:val="-2"/>
          <w:sz w:val="24"/>
        </w:rPr>
        <w:t xml:space="preserve">no </w:t>
      </w:r>
      <w:r w:rsidR="00712D44" w:rsidRPr="00712D44">
        <w:rPr>
          <w:rFonts w:ascii="Times New Roman" w:hAnsi="Times New Roman"/>
          <w:i/>
          <w:iCs/>
          <w:spacing w:val="-2"/>
          <w:sz w:val="24"/>
        </w:rPr>
        <w:t>design ornamental</w:t>
      </w:r>
      <w:r w:rsidR="00712D44">
        <w:rPr>
          <w:rFonts w:ascii="Times New Roman" w:hAnsi="Times New Roman"/>
          <w:spacing w:val="-2"/>
          <w:sz w:val="24"/>
        </w:rPr>
        <w:t xml:space="preserve"> </w:t>
      </w:r>
      <w:r w:rsidR="00C342B9">
        <w:rPr>
          <w:rFonts w:ascii="Times New Roman" w:hAnsi="Times New Roman"/>
          <w:spacing w:val="-2"/>
          <w:sz w:val="24"/>
        </w:rPr>
        <w:t xml:space="preserve">e </w:t>
      </w:r>
      <w:r w:rsidR="00C342B9" w:rsidRPr="00C342B9">
        <w:rPr>
          <w:rFonts w:ascii="Times New Roman" w:hAnsi="Times New Roman"/>
          <w:i/>
          <w:iCs/>
          <w:spacing w:val="-2"/>
          <w:sz w:val="24"/>
        </w:rPr>
        <w:t>design decorativo</w:t>
      </w:r>
      <w:r w:rsidR="00C342B9">
        <w:rPr>
          <w:rFonts w:ascii="Times New Roman" w:hAnsi="Times New Roman"/>
          <w:spacing w:val="-2"/>
          <w:sz w:val="24"/>
        </w:rPr>
        <w:t xml:space="preserve"> </w:t>
      </w:r>
      <w:r w:rsidR="00712D44">
        <w:rPr>
          <w:rFonts w:ascii="Times New Roman" w:hAnsi="Times New Roman"/>
          <w:spacing w:val="-2"/>
          <w:sz w:val="24"/>
        </w:rPr>
        <w:t>das joalherias</w:t>
      </w:r>
      <w:r w:rsidR="002E337B">
        <w:rPr>
          <w:rFonts w:ascii="Times New Roman" w:hAnsi="Times New Roman"/>
          <w:spacing w:val="-2"/>
          <w:sz w:val="24"/>
        </w:rPr>
        <w:t xml:space="preserve"> moderna e contemporânea que se encontram em trabalhos realizados p</w:t>
      </w:r>
      <w:r w:rsidR="00237D89">
        <w:rPr>
          <w:rFonts w:ascii="Times New Roman" w:hAnsi="Times New Roman"/>
          <w:spacing w:val="-2"/>
          <w:sz w:val="24"/>
        </w:rPr>
        <w:t>or</w:t>
      </w:r>
      <w:r w:rsidR="002E337B">
        <w:rPr>
          <w:rFonts w:ascii="Times New Roman" w:hAnsi="Times New Roman"/>
          <w:spacing w:val="-2"/>
          <w:sz w:val="24"/>
        </w:rPr>
        <w:t xml:space="preserve"> marcas internacionais de </w:t>
      </w:r>
      <w:r w:rsidR="002E337B" w:rsidRPr="00AC0369">
        <w:rPr>
          <w:rFonts w:ascii="Times New Roman" w:hAnsi="Times New Roman"/>
          <w:i/>
          <w:iCs/>
          <w:spacing w:val="-2"/>
          <w:sz w:val="24"/>
        </w:rPr>
        <w:t>alta joalheria</w:t>
      </w:r>
      <w:r w:rsidR="002E337B">
        <w:rPr>
          <w:rFonts w:ascii="Times New Roman" w:hAnsi="Times New Roman"/>
          <w:spacing w:val="-2"/>
          <w:sz w:val="24"/>
        </w:rPr>
        <w:t xml:space="preserve"> (Boucheron e HStern) e </w:t>
      </w:r>
      <w:r w:rsidR="002E337B" w:rsidRPr="00AC0369">
        <w:rPr>
          <w:rFonts w:ascii="Times New Roman" w:hAnsi="Times New Roman"/>
          <w:i/>
          <w:iCs/>
          <w:spacing w:val="-2"/>
          <w:sz w:val="24"/>
        </w:rPr>
        <w:t>joias folheadas</w:t>
      </w:r>
      <w:r w:rsidR="002E337B">
        <w:rPr>
          <w:rFonts w:ascii="Times New Roman" w:hAnsi="Times New Roman"/>
          <w:spacing w:val="-2"/>
          <w:sz w:val="24"/>
        </w:rPr>
        <w:t xml:space="preserve"> (Rommanel).</w:t>
      </w:r>
    </w:p>
    <w:p w14:paraId="0B6C7F95" w14:textId="574C7C39" w:rsidR="006566FD" w:rsidRDefault="006566FD" w:rsidP="0084168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bookmarkStart w:id="0" w:name="_Hlk43727838"/>
    </w:p>
    <w:p w14:paraId="6E58AB8D" w14:textId="66B096A1" w:rsidR="006566FD" w:rsidRPr="00AE3568" w:rsidRDefault="006566FD" w:rsidP="006566FD">
      <w:pPr>
        <w:rPr>
          <w:rFonts w:ascii="Times New Roman" w:hAnsi="Times New Roman" w:cs="Times New Roman"/>
          <w:sz w:val="24"/>
          <w:szCs w:val="24"/>
        </w:rPr>
      </w:pPr>
      <w:r w:rsidRPr="00AE3568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AE3568">
        <w:rPr>
          <w:rFonts w:ascii="Times New Roman" w:hAnsi="Times New Roman" w:cs="Times New Roman"/>
          <w:sz w:val="24"/>
          <w:szCs w:val="24"/>
        </w:rPr>
        <w:t xml:space="preserve">: </w:t>
      </w:r>
      <w:r w:rsidR="00662686">
        <w:rPr>
          <w:rFonts w:ascii="Times New Roman" w:hAnsi="Times New Roman" w:cs="Times New Roman"/>
          <w:sz w:val="24"/>
          <w:szCs w:val="24"/>
        </w:rPr>
        <w:t>Ornamento</w:t>
      </w:r>
      <w:r w:rsidRPr="00AE3568">
        <w:rPr>
          <w:rFonts w:ascii="Times New Roman" w:hAnsi="Times New Roman" w:cs="Times New Roman"/>
          <w:sz w:val="24"/>
          <w:szCs w:val="24"/>
        </w:rPr>
        <w:t xml:space="preserve">; </w:t>
      </w:r>
      <w:r w:rsidR="00662686">
        <w:rPr>
          <w:rFonts w:ascii="Times New Roman" w:hAnsi="Times New Roman" w:cs="Times New Roman"/>
          <w:sz w:val="24"/>
          <w:szCs w:val="24"/>
        </w:rPr>
        <w:t>natureza</w:t>
      </w:r>
      <w:r w:rsidRPr="00AE3568">
        <w:rPr>
          <w:rFonts w:ascii="Times New Roman" w:hAnsi="Times New Roman" w:cs="Times New Roman"/>
          <w:sz w:val="24"/>
          <w:szCs w:val="24"/>
        </w:rPr>
        <w:t xml:space="preserve">; </w:t>
      </w:r>
      <w:r w:rsidR="00662686">
        <w:rPr>
          <w:rFonts w:ascii="Times New Roman" w:hAnsi="Times New Roman" w:cs="Times New Roman"/>
          <w:sz w:val="24"/>
          <w:szCs w:val="24"/>
        </w:rPr>
        <w:t>design de joias</w:t>
      </w:r>
      <w:r w:rsidRPr="00AE356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C468142" w14:textId="77777777" w:rsidR="006566FD" w:rsidRPr="00486961" w:rsidRDefault="006566FD" w:rsidP="0084168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sectPr w:rsidR="006566FD" w:rsidRPr="00486961" w:rsidSect="00990D80">
      <w:headerReference w:type="default" r:id="rId6"/>
      <w:footerReference w:type="default" r:id="rId7"/>
      <w:pgSz w:w="11906" w:h="16838"/>
      <w:pgMar w:top="1417" w:right="1701" w:bottom="1417" w:left="1701" w:header="0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2AAD5" w14:textId="77777777" w:rsidR="003951FD" w:rsidRDefault="003951FD" w:rsidP="00990D80">
      <w:pPr>
        <w:spacing w:after="0" w:line="240" w:lineRule="auto"/>
      </w:pPr>
      <w:r>
        <w:separator/>
      </w:r>
    </w:p>
  </w:endnote>
  <w:endnote w:type="continuationSeparator" w:id="0">
    <w:p w14:paraId="20A3F44A" w14:textId="77777777" w:rsidR="003951FD" w:rsidRDefault="003951FD" w:rsidP="0099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EAA6A" w14:textId="77777777" w:rsidR="00990D80" w:rsidRDefault="00990D80" w:rsidP="00990D80">
    <w:pPr>
      <w:pStyle w:val="Rodap"/>
      <w:ind w:left="-1701"/>
    </w:pPr>
    <w:r>
      <w:rPr>
        <w:noProof/>
      </w:rPr>
      <w:drawing>
        <wp:inline distT="0" distB="0" distL="0" distR="0" wp14:anchorId="0D572730" wp14:editId="63872497">
          <wp:extent cx="7571835" cy="867199"/>
          <wp:effectExtent l="0" t="0" r="0" b="0"/>
          <wp:docPr id="4" name="Imagem 4" descr="Uma imagem contendo m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0-06-20 às 16.09.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390"/>
                  <a:stretch/>
                </pic:blipFill>
                <pic:spPr bwMode="auto">
                  <a:xfrm>
                    <a:off x="0" y="0"/>
                    <a:ext cx="7805933" cy="894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EA038" w14:textId="77777777" w:rsidR="003951FD" w:rsidRDefault="003951FD" w:rsidP="00990D80">
      <w:pPr>
        <w:spacing w:after="0" w:line="240" w:lineRule="auto"/>
      </w:pPr>
      <w:r>
        <w:separator/>
      </w:r>
    </w:p>
  </w:footnote>
  <w:footnote w:type="continuationSeparator" w:id="0">
    <w:p w14:paraId="6CC15592" w14:textId="77777777" w:rsidR="003951FD" w:rsidRDefault="003951FD" w:rsidP="00990D80">
      <w:pPr>
        <w:spacing w:after="0" w:line="240" w:lineRule="auto"/>
      </w:pPr>
      <w:r>
        <w:continuationSeparator/>
      </w:r>
    </w:p>
  </w:footnote>
  <w:footnote w:id="1">
    <w:p w14:paraId="6D24A5D2" w14:textId="6E2322E5" w:rsidR="006566FD" w:rsidRPr="00676B55" w:rsidRDefault="006566FD" w:rsidP="00096D13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76B55">
        <w:rPr>
          <w:rStyle w:val="Refdenotaderodap"/>
          <w:rFonts w:ascii="Arial" w:hAnsi="Arial" w:cs="Arial"/>
          <w:sz w:val="16"/>
          <w:szCs w:val="16"/>
        </w:rPr>
        <w:footnoteRef/>
      </w:r>
      <w:r w:rsidR="00096D13" w:rsidRPr="00676B55">
        <w:rPr>
          <w:rFonts w:ascii="Arial" w:hAnsi="Arial" w:cs="Arial"/>
          <w:sz w:val="16"/>
          <w:szCs w:val="16"/>
        </w:rPr>
        <w:t xml:space="preserve"> </w:t>
      </w:r>
      <w:r w:rsidR="00096D13" w:rsidRPr="00676B55">
        <w:rPr>
          <w:rFonts w:ascii="Arial" w:hAnsi="Arial" w:cs="Arial"/>
          <w:color w:val="000000"/>
          <w:spacing w:val="-5"/>
          <w:sz w:val="16"/>
          <w:szCs w:val="16"/>
        </w:rPr>
        <w:t>Doutoranda no Programa Multidisciplinar de Pós-graduação em Cultura e Sociedade da Universidade Federal da Bahia (UFBA); Mestr</w:t>
      </w:r>
      <w:r w:rsidR="00096D13" w:rsidRPr="00676B55">
        <w:rPr>
          <w:rFonts w:ascii="Arial" w:hAnsi="Arial" w:cs="Arial"/>
          <w:color w:val="000000"/>
          <w:spacing w:val="-5"/>
          <w:sz w:val="16"/>
          <w:szCs w:val="16"/>
        </w:rPr>
        <w:t>a</w:t>
      </w:r>
      <w:r w:rsidR="00096D13" w:rsidRPr="00676B55">
        <w:rPr>
          <w:rFonts w:ascii="Arial" w:hAnsi="Arial" w:cs="Arial"/>
          <w:color w:val="000000"/>
          <w:spacing w:val="-5"/>
          <w:sz w:val="16"/>
          <w:szCs w:val="16"/>
        </w:rPr>
        <w:t xml:space="preserve"> em Cultura e Sociedade pelo Programa Multidisciplinar de Pós-graduação em Cultura e Sociedade da Universidade Federal da Bahia; e pesquisadora do Grupo Corpo e Cultura (UFBA e UFRB), cadastrado no CNPQ.</w:t>
      </w:r>
    </w:p>
  </w:footnote>
  <w:footnote w:id="2">
    <w:p w14:paraId="48378573" w14:textId="09D03E23" w:rsidR="00080108" w:rsidRPr="00676B55" w:rsidRDefault="00080108" w:rsidP="00080108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76B55">
        <w:rPr>
          <w:rStyle w:val="Refdenotaderodap"/>
          <w:rFonts w:ascii="Arial" w:hAnsi="Arial" w:cs="Arial"/>
          <w:sz w:val="16"/>
          <w:szCs w:val="16"/>
        </w:rPr>
        <w:footnoteRef/>
      </w:r>
      <w:r w:rsidRPr="00676B55">
        <w:rPr>
          <w:rFonts w:ascii="Arial" w:hAnsi="Arial" w:cs="Arial"/>
          <w:sz w:val="16"/>
          <w:szCs w:val="16"/>
        </w:rPr>
        <w:t xml:space="preserve"> A partir da filosofia, a ideia de abstração vista como uma operação intelectual e espiritual em que o objeto refletido é isolado de fatores que geralmente estão relacionados na realidade.</w:t>
      </w:r>
    </w:p>
  </w:footnote>
  <w:footnote w:id="3">
    <w:p w14:paraId="15076A4A" w14:textId="14EC6F47" w:rsidR="00080108" w:rsidRDefault="00080108" w:rsidP="00080108">
      <w:pPr>
        <w:pStyle w:val="Textodenotaderodap"/>
        <w:jc w:val="both"/>
      </w:pPr>
      <w:r w:rsidRPr="00676B55">
        <w:rPr>
          <w:rStyle w:val="Refdenotaderodap"/>
          <w:rFonts w:ascii="Arial" w:hAnsi="Arial" w:cs="Arial"/>
          <w:sz w:val="16"/>
          <w:szCs w:val="16"/>
        </w:rPr>
        <w:footnoteRef/>
      </w:r>
      <w:r w:rsidRPr="00676B55">
        <w:rPr>
          <w:rFonts w:ascii="Arial" w:hAnsi="Arial" w:cs="Arial"/>
          <w:sz w:val="16"/>
          <w:szCs w:val="16"/>
        </w:rPr>
        <w:t xml:space="preserve"> Mundo físico, especialmente aquele em que o ser humano habita e que existe sem sua intervenção. Conjunto de elementos (mares, montanhas etc.) que constituem o mundo natural.</w:t>
      </w:r>
      <w:r w:rsidRPr="00476D9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FFD9" w14:textId="77777777" w:rsidR="00990D80" w:rsidRDefault="00990D80" w:rsidP="00990D80">
    <w:pPr>
      <w:pStyle w:val="Cabealho"/>
      <w:tabs>
        <w:tab w:val="clear" w:pos="8504"/>
      </w:tabs>
      <w:ind w:left="-1701" w:right="-1701"/>
      <w:jc w:val="both"/>
    </w:pPr>
    <w:r>
      <w:t xml:space="preserve">  </w:t>
    </w:r>
    <w:r>
      <w:rPr>
        <w:noProof/>
      </w:rPr>
      <w:drawing>
        <wp:inline distT="0" distB="0" distL="0" distR="0" wp14:anchorId="76036A19" wp14:editId="7C0A2987">
          <wp:extent cx="940248" cy="1335105"/>
          <wp:effectExtent l="0" t="0" r="0" b="0"/>
          <wp:docPr id="9" name="Imagem 9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Tela 2020-06-20 às 16.10.4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822" t="3552" b="1"/>
                  <a:stretch/>
                </pic:blipFill>
                <pic:spPr bwMode="auto">
                  <a:xfrm>
                    <a:off x="0" y="0"/>
                    <a:ext cx="952399" cy="13523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E82857" wp14:editId="616054AA">
          <wp:extent cx="3828209" cy="1378874"/>
          <wp:effectExtent l="0" t="0" r="0" b="5715"/>
          <wp:docPr id="3" name="Imagem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Tela 2020-06-20 às 16.10.4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108" r="19178"/>
                  <a:stretch/>
                </pic:blipFill>
                <pic:spPr bwMode="auto">
                  <a:xfrm>
                    <a:off x="0" y="0"/>
                    <a:ext cx="3830004" cy="1379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9CED67" wp14:editId="6A4C549E">
          <wp:extent cx="2707005" cy="1335391"/>
          <wp:effectExtent l="0" t="0" r="0" b="0"/>
          <wp:docPr id="8" name="Imagem 8" descr="Uma imagem contendo m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Tela 2020-06-20 às 16.09.05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27" t="76390"/>
                  <a:stretch/>
                </pic:blipFill>
                <pic:spPr bwMode="auto">
                  <a:xfrm flipH="1">
                    <a:off x="0" y="0"/>
                    <a:ext cx="2752257" cy="13577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E2F5AE" w14:textId="77777777" w:rsidR="00990D80" w:rsidRDefault="00990D80">
    <w:pPr>
      <w:pStyle w:val="Cabealho"/>
    </w:pPr>
    <w:r>
      <w:br/>
    </w:r>
    <w:r>
      <w:br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4E"/>
    <w:rsid w:val="00036E3C"/>
    <w:rsid w:val="00054D6C"/>
    <w:rsid w:val="00066121"/>
    <w:rsid w:val="00080108"/>
    <w:rsid w:val="00096D13"/>
    <w:rsid w:val="000B4663"/>
    <w:rsid w:val="000C51ED"/>
    <w:rsid w:val="000D37BA"/>
    <w:rsid w:val="00112D08"/>
    <w:rsid w:val="00120257"/>
    <w:rsid w:val="001671E0"/>
    <w:rsid w:val="001B08F1"/>
    <w:rsid w:val="001B78A7"/>
    <w:rsid w:val="001C53FA"/>
    <w:rsid w:val="00224BC5"/>
    <w:rsid w:val="00237D89"/>
    <w:rsid w:val="00251B74"/>
    <w:rsid w:val="00251B77"/>
    <w:rsid w:val="00264EE6"/>
    <w:rsid w:val="002763BC"/>
    <w:rsid w:val="0028344C"/>
    <w:rsid w:val="002A252C"/>
    <w:rsid w:val="002E25AA"/>
    <w:rsid w:val="002E337B"/>
    <w:rsid w:val="003305B3"/>
    <w:rsid w:val="00337E45"/>
    <w:rsid w:val="00354FC6"/>
    <w:rsid w:val="00366A4F"/>
    <w:rsid w:val="00377572"/>
    <w:rsid w:val="003951FD"/>
    <w:rsid w:val="003A2FCC"/>
    <w:rsid w:val="003B79D9"/>
    <w:rsid w:val="003C64B5"/>
    <w:rsid w:val="003F0D07"/>
    <w:rsid w:val="0046713C"/>
    <w:rsid w:val="00472BE7"/>
    <w:rsid w:val="004A0F5E"/>
    <w:rsid w:val="004A404F"/>
    <w:rsid w:val="004C2E4E"/>
    <w:rsid w:val="004E5BAA"/>
    <w:rsid w:val="00582BA7"/>
    <w:rsid w:val="00595515"/>
    <w:rsid w:val="005D0DBC"/>
    <w:rsid w:val="0060308C"/>
    <w:rsid w:val="00604944"/>
    <w:rsid w:val="00616173"/>
    <w:rsid w:val="006161EF"/>
    <w:rsid w:val="006566FD"/>
    <w:rsid w:val="00662236"/>
    <w:rsid w:val="00662686"/>
    <w:rsid w:val="00676B55"/>
    <w:rsid w:val="00695DFC"/>
    <w:rsid w:val="006F5E00"/>
    <w:rsid w:val="00712D44"/>
    <w:rsid w:val="007262A1"/>
    <w:rsid w:val="0074775E"/>
    <w:rsid w:val="00755327"/>
    <w:rsid w:val="007646D4"/>
    <w:rsid w:val="00780682"/>
    <w:rsid w:val="007B598D"/>
    <w:rsid w:val="007C3938"/>
    <w:rsid w:val="007D5904"/>
    <w:rsid w:val="007E12F9"/>
    <w:rsid w:val="007F04B6"/>
    <w:rsid w:val="0080281B"/>
    <w:rsid w:val="0080464E"/>
    <w:rsid w:val="008238AC"/>
    <w:rsid w:val="00841682"/>
    <w:rsid w:val="0086282B"/>
    <w:rsid w:val="0087593B"/>
    <w:rsid w:val="00894DAC"/>
    <w:rsid w:val="008E4D8B"/>
    <w:rsid w:val="00934B75"/>
    <w:rsid w:val="009512E0"/>
    <w:rsid w:val="0097454E"/>
    <w:rsid w:val="009808AC"/>
    <w:rsid w:val="00990D80"/>
    <w:rsid w:val="009C6F23"/>
    <w:rsid w:val="009C7600"/>
    <w:rsid w:val="009D2A89"/>
    <w:rsid w:val="009E35DB"/>
    <w:rsid w:val="009F0797"/>
    <w:rsid w:val="00A06330"/>
    <w:rsid w:val="00A07047"/>
    <w:rsid w:val="00A32321"/>
    <w:rsid w:val="00A55EEF"/>
    <w:rsid w:val="00A6025A"/>
    <w:rsid w:val="00AC0369"/>
    <w:rsid w:val="00B07C31"/>
    <w:rsid w:val="00B306D9"/>
    <w:rsid w:val="00BD015C"/>
    <w:rsid w:val="00BF5917"/>
    <w:rsid w:val="00C02315"/>
    <w:rsid w:val="00C342B9"/>
    <w:rsid w:val="00C60EA0"/>
    <w:rsid w:val="00C71976"/>
    <w:rsid w:val="00C846CD"/>
    <w:rsid w:val="00CA495C"/>
    <w:rsid w:val="00D33B43"/>
    <w:rsid w:val="00D64295"/>
    <w:rsid w:val="00D87A4A"/>
    <w:rsid w:val="00D90149"/>
    <w:rsid w:val="00D94CB4"/>
    <w:rsid w:val="00DA06A0"/>
    <w:rsid w:val="00DA0C19"/>
    <w:rsid w:val="00DB737B"/>
    <w:rsid w:val="00DE3130"/>
    <w:rsid w:val="00DF2B9A"/>
    <w:rsid w:val="00E01E5B"/>
    <w:rsid w:val="00E4702F"/>
    <w:rsid w:val="00E7619D"/>
    <w:rsid w:val="00EA15A2"/>
    <w:rsid w:val="00ED65D7"/>
    <w:rsid w:val="00EF6EFA"/>
    <w:rsid w:val="00F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FF76D"/>
  <w15:chartTrackingRefBased/>
  <w15:docId w15:val="{EF7D429C-836A-EC4E-BEB5-AE810817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0D80"/>
  </w:style>
  <w:style w:type="paragraph" w:styleId="Rodap">
    <w:name w:val="footer"/>
    <w:basedOn w:val="Normal"/>
    <w:link w:val="RodapChar"/>
    <w:uiPriority w:val="99"/>
    <w:unhideWhenUsed/>
    <w:rsid w:val="0099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0D80"/>
  </w:style>
  <w:style w:type="character" w:customStyle="1" w:styleId="a">
    <w:name w:val="_"/>
    <w:basedOn w:val="Fontepargpadro"/>
    <w:rsid w:val="004A404F"/>
  </w:style>
  <w:style w:type="character" w:customStyle="1" w:styleId="pg-1ff1">
    <w:name w:val="pg-1ff1"/>
    <w:basedOn w:val="Fontepargpadro"/>
    <w:rsid w:val="004A404F"/>
  </w:style>
  <w:style w:type="character" w:customStyle="1" w:styleId="pg-1fc1">
    <w:name w:val="pg-1fc1"/>
    <w:basedOn w:val="Fontepargpadro"/>
    <w:rsid w:val="004A404F"/>
  </w:style>
  <w:style w:type="paragraph" w:customStyle="1" w:styleId="Default">
    <w:name w:val="Default"/>
    <w:rsid w:val="008416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566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566FD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uiPriority w:val="99"/>
    <w:unhideWhenUsed/>
    <w:rsid w:val="00656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Tavares</dc:creator>
  <cp:keywords/>
  <dc:description/>
  <cp:lastModifiedBy>Gina Reis</cp:lastModifiedBy>
  <cp:revision>2</cp:revision>
  <dcterms:created xsi:type="dcterms:W3CDTF">2020-09-28T15:01:00Z</dcterms:created>
  <dcterms:modified xsi:type="dcterms:W3CDTF">2020-09-28T15:01:00Z</dcterms:modified>
</cp:coreProperties>
</file>